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52DE8" w:rsidRPr="00252DE8" w:rsidRDefault="00252DE8" w:rsidP="00252DE8">
      <w:pPr>
        <w:rPr>
          <w:rFonts w:ascii="Cambria" w:hAnsi="Cambria"/>
        </w:rPr>
      </w:pPr>
    </w:p>
    <w:tbl>
      <w:tblPr>
        <w:tblStyle w:val="Tablaconcuadrcula"/>
        <w:tblpPr w:leftFromText="141" w:rightFromText="141" w:vertAnchor="text" w:tblpY="12"/>
        <w:tblW w:w="0" w:type="auto"/>
        <w:tblLook w:val="04A0" w:firstRow="1" w:lastRow="0" w:firstColumn="1" w:lastColumn="0" w:noHBand="0" w:noVBand="1"/>
      </w:tblPr>
      <w:tblGrid>
        <w:gridCol w:w="4156"/>
        <w:gridCol w:w="4672"/>
      </w:tblGrid>
      <w:tr w:rsidR="00252DE8" w:rsidRPr="00252DE8" w:rsidTr="002E6E5D">
        <w:trPr>
          <w:trHeight w:val="983"/>
        </w:trPr>
        <w:tc>
          <w:tcPr>
            <w:tcW w:w="8978" w:type="dxa"/>
            <w:gridSpan w:val="2"/>
            <w:shd w:val="clear" w:color="auto" w:fill="8496B0" w:themeFill="text2" w:themeFillTint="99"/>
          </w:tcPr>
          <w:p w:rsidR="00252DE8" w:rsidRPr="00252DE8" w:rsidRDefault="00252DE8" w:rsidP="002E6E5D">
            <w:pPr>
              <w:jc w:val="center"/>
              <w:rPr>
                <w:rFonts w:ascii="Cambria" w:hAnsi="Cambria"/>
                <w:b/>
                <w:sz w:val="40"/>
                <w:szCs w:val="40"/>
              </w:rPr>
            </w:pPr>
          </w:p>
          <w:p w:rsidR="00252DE8" w:rsidRPr="00252DE8" w:rsidRDefault="00252DE8" w:rsidP="002E6E5D">
            <w:pPr>
              <w:jc w:val="center"/>
              <w:rPr>
                <w:rFonts w:ascii="Cambria" w:hAnsi="Cambria"/>
                <w:b/>
                <w:color w:val="FFFFFF" w:themeColor="background1"/>
                <w:sz w:val="40"/>
                <w:szCs w:val="40"/>
              </w:rPr>
            </w:pPr>
            <w:r w:rsidRPr="00252DE8">
              <w:rPr>
                <w:rFonts w:ascii="Cambria" w:hAnsi="Cambria"/>
                <w:b/>
                <w:color w:val="FFFFFF" w:themeColor="background1"/>
                <w:sz w:val="40"/>
                <w:szCs w:val="40"/>
              </w:rPr>
              <w:t>CONTENIDOS  EXAMEN DE ADMISIÓN 9th</w:t>
            </w:r>
          </w:p>
          <w:p w:rsidR="00252DE8" w:rsidRPr="00252DE8" w:rsidRDefault="00252DE8" w:rsidP="002E6E5D">
            <w:pPr>
              <w:jc w:val="center"/>
              <w:rPr>
                <w:rFonts w:ascii="Cambria" w:hAnsi="Cambria"/>
                <w:b/>
                <w:sz w:val="24"/>
                <w:szCs w:val="24"/>
              </w:rPr>
            </w:pPr>
          </w:p>
        </w:tc>
      </w:tr>
      <w:tr w:rsidR="00252DE8" w:rsidRPr="00252DE8" w:rsidTr="002E6E5D">
        <w:tc>
          <w:tcPr>
            <w:tcW w:w="4219" w:type="dxa"/>
            <w:shd w:val="clear" w:color="auto" w:fill="D9E2F3" w:themeFill="accent1" w:themeFillTint="33"/>
          </w:tcPr>
          <w:p w:rsidR="00252DE8" w:rsidRPr="00252DE8" w:rsidRDefault="00252DE8" w:rsidP="002E6E5D">
            <w:pPr>
              <w:jc w:val="center"/>
              <w:rPr>
                <w:rFonts w:ascii="Cambria" w:hAnsi="Cambria"/>
                <w:b/>
                <w:color w:val="323E4F" w:themeColor="text2" w:themeShade="BF"/>
                <w:sz w:val="28"/>
                <w:szCs w:val="28"/>
              </w:rPr>
            </w:pPr>
            <w:r w:rsidRPr="00252DE8">
              <w:rPr>
                <w:rFonts w:ascii="Cambria" w:hAnsi="Cambria"/>
                <w:b/>
                <w:color w:val="323E4F" w:themeColor="text2" w:themeShade="BF"/>
                <w:sz w:val="28"/>
                <w:szCs w:val="28"/>
              </w:rPr>
              <w:t>MATEMÁTICA</w:t>
            </w:r>
          </w:p>
        </w:tc>
        <w:tc>
          <w:tcPr>
            <w:tcW w:w="4759" w:type="dxa"/>
            <w:shd w:val="clear" w:color="auto" w:fill="D9E2F3" w:themeFill="accent1" w:themeFillTint="33"/>
          </w:tcPr>
          <w:p w:rsidR="00252DE8" w:rsidRPr="00252DE8" w:rsidRDefault="00252DE8" w:rsidP="002E6E5D">
            <w:pPr>
              <w:jc w:val="center"/>
              <w:rPr>
                <w:rFonts w:ascii="Cambria" w:hAnsi="Cambria"/>
                <w:b/>
                <w:color w:val="323E4F" w:themeColor="text2" w:themeShade="BF"/>
                <w:sz w:val="28"/>
                <w:szCs w:val="28"/>
              </w:rPr>
            </w:pPr>
            <w:r w:rsidRPr="00252DE8">
              <w:rPr>
                <w:rFonts w:ascii="Cambria" w:hAnsi="Cambria"/>
                <w:b/>
                <w:color w:val="323E4F" w:themeColor="text2" w:themeShade="BF"/>
                <w:sz w:val="28"/>
                <w:szCs w:val="28"/>
              </w:rPr>
              <w:t>LENGUAJE</w:t>
            </w:r>
          </w:p>
        </w:tc>
      </w:tr>
      <w:tr w:rsidR="00252DE8" w:rsidRPr="00252DE8" w:rsidTr="002E6E5D">
        <w:tc>
          <w:tcPr>
            <w:tcW w:w="4219" w:type="dxa"/>
          </w:tcPr>
          <w:p w:rsidR="00252DE8" w:rsidRDefault="00252DE8" w:rsidP="002E6E5D">
            <w:pPr>
              <w:rPr>
                <w:rFonts w:ascii="Cambria" w:hAnsi="Cambria"/>
                <w:b/>
                <w:color w:val="323E4F" w:themeColor="text2" w:themeShade="BF"/>
              </w:rPr>
            </w:pPr>
          </w:p>
          <w:p w:rsidR="00252DE8" w:rsidRPr="00252DE8" w:rsidRDefault="00252DE8" w:rsidP="002E6E5D">
            <w:pPr>
              <w:rPr>
                <w:rFonts w:ascii="Cambria" w:hAnsi="Cambria"/>
                <w:b/>
                <w:color w:val="323E4F" w:themeColor="text2" w:themeShade="BF"/>
              </w:rPr>
            </w:pPr>
            <w:r w:rsidRPr="00252DE8">
              <w:rPr>
                <w:rFonts w:ascii="Cambria" w:hAnsi="Cambria"/>
                <w:b/>
                <w:color w:val="323E4F" w:themeColor="text2" w:themeShade="BF"/>
              </w:rPr>
              <w:t>NÚMEROS</w:t>
            </w:r>
          </w:p>
          <w:p w:rsidR="00252DE8" w:rsidRPr="00252DE8" w:rsidRDefault="00252DE8" w:rsidP="00252DE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color w:val="323E4F" w:themeColor="text2" w:themeShade="BF"/>
              </w:rPr>
            </w:pPr>
            <w:r w:rsidRPr="00252DE8">
              <w:rPr>
                <w:rFonts w:ascii="Cambria" w:hAnsi="Cambria"/>
                <w:color w:val="323E4F" w:themeColor="text2" w:themeShade="BF"/>
              </w:rPr>
              <w:t>Números enteros</w:t>
            </w:r>
          </w:p>
          <w:p w:rsidR="00252DE8" w:rsidRPr="00252DE8" w:rsidRDefault="00252DE8" w:rsidP="00252DE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color w:val="323E4F" w:themeColor="text2" w:themeShade="BF"/>
              </w:rPr>
            </w:pPr>
            <w:r w:rsidRPr="00252DE8">
              <w:rPr>
                <w:rFonts w:ascii="Cambria" w:hAnsi="Cambria"/>
                <w:color w:val="323E4F" w:themeColor="text2" w:themeShade="BF"/>
              </w:rPr>
              <w:t xml:space="preserve">Números Racionales </w:t>
            </w:r>
          </w:p>
          <w:p w:rsidR="00252DE8" w:rsidRPr="00252DE8" w:rsidRDefault="00252DE8" w:rsidP="00252DE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color w:val="323E4F" w:themeColor="text2" w:themeShade="BF"/>
              </w:rPr>
            </w:pPr>
            <w:r w:rsidRPr="00252DE8">
              <w:rPr>
                <w:rFonts w:ascii="Cambria" w:hAnsi="Cambria"/>
                <w:color w:val="323E4F" w:themeColor="text2" w:themeShade="BF"/>
              </w:rPr>
              <w:t xml:space="preserve">Variaciones porcentuales </w:t>
            </w:r>
          </w:p>
          <w:p w:rsidR="00252DE8" w:rsidRPr="00252DE8" w:rsidRDefault="00252DE8" w:rsidP="00252DE8">
            <w:pPr>
              <w:pStyle w:val="Prrafodelista"/>
              <w:numPr>
                <w:ilvl w:val="0"/>
                <w:numId w:val="2"/>
              </w:numPr>
              <w:spacing w:after="0" w:line="240" w:lineRule="auto"/>
              <w:rPr>
                <w:rFonts w:ascii="Cambria" w:hAnsi="Cambria"/>
                <w:color w:val="323E4F" w:themeColor="text2" w:themeShade="BF"/>
              </w:rPr>
            </w:pPr>
            <w:r w:rsidRPr="00252DE8">
              <w:rPr>
                <w:rFonts w:ascii="Cambria" w:hAnsi="Cambria"/>
                <w:color w:val="323E4F" w:themeColor="text2" w:themeShade="BF"/>
              </w:rPr>
              <w:t>Potencias</w:t>
            </w:r>
          </w:p>
          <w:p w:rsidR="00252DE8" w:rsidRPr="00252DE8" w:rsidRDefault="00252DE8" w:rsidP="002E6E5D">
            <w:pPr>
              <w:pStyle w:val="Prrafodelista"/>
              <w:spacing w:after="0" w:line="240" w:lineRule="auto"/>
              <w:ind w:left="1080"/>
              <w:rPr>
                <w:rFonts w:ascii="Cambria" w:hAnsi="Cambria"/>
                <w:color w:val="323E4F" w:themeColor="text2" w:themeShade="BF"/>
              </w:rPr>
            </w:pPr>
          </w:p>
          <w:p w:rsidR="00252DE8" w:rsidRPr="00252DE8" w:rsidRDefault="00252DE8" w:rsidP="002E6E5D">
            <w:pPr>
              <w:rPr>
                <w:rFonts w:ascii="Cambria" w:hAnsi="Cambria"/>
                <w:b/>
                <w:color w:val="323E4F" w:themeColor="text2" w:themeShade="BF"/>
              </w:rPr>
            </w:pPr>
            <w:r w:rsidRPr="00252DE8">
              <w:rPr>
                <w:rFonts w:ascii="Cambria" w:hAnsi="Cambria"/>
                <w:b/>
                <w:color w:val="323E4F" w:themeColor="text2" w:themeShade="BF"/>
              </w:rPr>
              <w:t>ÁLGEBRA Y FUNCIONES</w:t>
            </w:r>
          </w:p>
          <w:p w:rsidR="00252DE8" w:rsidRPr="00252DE8" w:rsidRDefault="00252DE8" w:rsidP="00252DE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color w:val="323E4F" w:themeColor="text2" w:themeShade="BF"/>
              </w:rPr>
            </w:pPr>
            <w:r w:rsidRPr="00252DE8">
              <w:rPr>
                <w:rFonts w:ascii="Cambria" w:hAnsi="Cambria"/>
                <w:color w:val="323E4F" w:themeColor="text2" w:themeShade="BF"/>
              </w:rPr>
              <w:t xml:space="preserve">Expresiones algebraicas </w:t>
            </w:r>
          </w:p>
          <w:p w:rsidR="00252DE8" w:rsidRPr="00252DE8" w:rsidRDefault="00252DE8" w:rsidP="00252DE8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rPr>
                <w:rFonts w:ascii="Cambria" w:hAnsi="Cambria"/>
                <w:color w:val="323E4F" w:themeColor="text2" w:themeShade="BF"/>
              </w:rPr>
            </w:pPr>
            <w:r w:rsidRPr="00252DE8">
              <w:rPr>
                <w:rFonts w:ascii="Cambria" w:hAnsi="Cambria"/>
                <w:color w:val="323E4F" w:themeColor="text2" w:themeShade="BF"/>
              </w:rPr>
              <w:t>Ecuaciones</w:t>
            </w:r>
          </w:p>
          <w:p w:rsidR="00252DE8" w:rsidRPr="00252DE8" w:rsidRDefault="00252DE8" w:rsidP="002E6E5D">
            <w:pPr>
              <w:pStyle w:val="Prrafodelista"/>
              <w:spacing w:after="0" w:line="240" w:lineRule="auto"/>
              <w:ind w:left="1080"/>
              <w:rPr>
                <w:rFonts w:ascii="Cambria" w:hAnsi="Cambria"/>
                <w:color w:val="323E4F" w:themeColor="text2" w:themeShade="BF"/>
              </w:rPr>
            </w:pPr>
          </w:p>
          <w:p w:rsidR="00252DE8" w:rsidRPr="00252DE8" w:rsidRDefault="00252DE8" w:rsidP="002E6E5D">
            <w:pPr>
              <w:tabs>
                <w:tab w:val="center" w:pos="2001"/>
              </w:tabs>
              <w:rPr>
                <w:rFonts w:ascii="Cambria" w:hAnsi="Cambria"/>
                <w:b/>
                <w:color w:val="323E4F" w:themeColor="text2" w:themeShade="BF"/>
              </w:rPr>
            </w:pPr>
            <w:r w:rsidRPr="00252DE8">
              <w:rPr>
                <w:rFonts w:ascii="Cambria" w:hAnsi="Cambria"/>
                <w:b/>
                <w:color w:val="323E4F" w:themeColor="text2" w:themeShade="BF"/>
              </w:rPr>
              <w:t>GEOMETRÍA</w:t>
            </w:r>
            <w:r w:rsidRPr="00252DE8">
              <w:rPr>
                <w:rFonts w:ascii="Cambria" w:hAnsi="Cambria"/>
                <w:b/>
                <w:color w:val="323E4F" w:themeColor="text2" w:themeShade="BF"/>
              </w:rPr>
              <w:tab/>
            </w:r>
          </w:p>
          <w:p w:rsidR="00252DE8" w:rsidRPr="00252DE8" w:rsidRDefault="00252DE8" w:rsidP="00252DE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color w:val="323E4F" w:themeColor="text2" w:themeShade="BF"/>
              </w:rPr>
            </w:pPr>
            <w:r w:rsidRPr="00252DE8">
              <w:rPr>
                <w:rFonts w:ascii="Cambria" w:hAnsi="Cambria"/>
                <w:color w:val="323E4F" w:themeColor="text2" w:themeShade="BF"/>
              </w:rPr>
              <w:t>Funciones</w:t>
            </w:r>
          </w:p>
          <w:p w:rsidR="00252DE8" w:rsidRPr="00252DE8" w:rsidRDefault="00252DE8" w:rsidP="00252DE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color w:val="323E4F" w:themeColor="text2" w:themeShade="BF"/>
              </w:rPr>
            </w:pPr>
            <w:r w:rsidRPr="00252DE8">
              <w:rPr>
                <w:rFonts w:ascii="Cambria" w:hAnsi="Cambria"/>
                <w:color w:val="323E4F" w:themeColor="text2" w:themeShade="BF"/>
              </w:rPr>
              <w:t>Teorema de Pitágoras</w:t>
            </w:r>
          </w:p>
          <w:p w:rsidR="00252DE8" w:rsidRPr="00252DE8" w:rsidRDefault="00252DE8" w:rsidP="00252DE8">
            <w:pPr>
              <w:pStyle w:val="Prrafodelista"/>
              <w:numPr>
                <w:ilvl w:val="0"/>
                <w:numId w:val="4"/>
              </w:numPr>
              <w:spacing w:after="0" w:line="240" w:lineRule="auto"/>
              <w:rPr>
                <w:rFonts w:ascii="Cambria" w:hAnsi="Cambria"/>
                <w:color w:val="323E4F" w:themeColor="text2" w:themeShade="BF"/>
              </w:rPr>
            </w:pPr>
            <w:r w:rsidRPr="00252DE8">
              <w:rPr>
                <w:rFonts w:ascii="Cambria" w:hAnsi="Cambria"/>
                <w:color w:val="323E4F" w:themeColor="text2" w:themeShade="BF"/>
              </w:rPr>
              <w:t>Cuerpos Geométricos</w:t>
            </w:r>
          </w:p>
          <w:p w:rsidR="00252DE8" w:rsidRPr="00252DE8" w:rsidRDefault="00252DE8" w:rsidP="002E6E5D">
            <w:pPr>
              <w:pStyle w:val="Prrafodelista"/>
              <w:spacing w:after="0" w:line="240" w:lineRule="auto"/>
              <w:ind w:left="1080"/>
              <w:rPr>
                <w:rFonts w:ascii="Cambria" w:hAnsi="Cambria"/>
                <w:color w:val="323E4F" w:themeColor="text2" w:themeShade="BF"/>
              </w:rPr>
            </w:pPr>
          </w:p>
          <w:p w:rsidR="00252DE8" w:rsidRPr="00252DE8" w:rsidRDefault="00252DE8" w:rsidP="002E6E5D">
            <w:pPr>
              <w:rPr>
                <w:rFonts w:ascii="Cambria" w:hAnsi="Cambria"/>
                <w:b/>
                <w:color w:val="323E4F" w:themeColor="text2" w:themeShade="BF"/>
              </w:rPr>
            </w:pPr>
            <w:r w:rsidRPr="00252DE8">
              <w:rPr>
                <w:rFonts w:ascii="Cambria" w:hAnsi="Cambria"/>
                <w:b/>
                <w:color w:val="323E4F" w:themeColor="text2" w:themeShade="BF"/>
              </w:rPr>
              <w:t>PROBABILIDADES Y ESTADÍSTICA</w:t>
            </w:r>
          </w:p>
          <w:p w:rsidR="00252DE8" w:rsidRPr="00252DE8" w:rsidRDefault="00252DE8" w:rsidP="00252D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color w:val="323E4F" w:themeColor="text2" w:themeShade="BF"/>
              </w:rPr>
            </w:pPr>
            <w:r w:rsidRPr="00252DE8">
              <w:rPr>
                <w:rFonts w:ascii="Cambria" w:hAnsi="Cambria"/>
                <w:color w:val="323E4F" w:themeColor="text2" w:themeShade="BF"/>
              </w:rPr>
              <w:t xml:space="preserve">Representaciones Graficas </w:t>
            </w:r>
          </w:p>
          <w:p w:rsidR="00252DE8" w:rsidRPr="00252DE8" w:rsidRDefault="00252DE8" w:rsidP="00252DE8">
            <w:pPr>
              <w:pStyle w:val="Prrafodelista"/>
              <w:numPr>
                <w:ilvl w:val="0"/>
                <w:numId w:val="5"/>
              </w:numPr>
              <w:spacing w:after="0" w:line="240" w:lineRule="auto"/>
              <w:rPr>
                <w:rFonts w:ascii="Cambria" w:hAnsi="Cambria"/>
                <w:color w:val="323E4F" w:themeColor="text2" w:themeShade="BF"/>
              </w:rPr>
            </w:pPr>
            <w:r w:rsidRPr="00252DE8">
              <w:rPr>
                <w:rFonts w:ascii="Cambria" w:hAnsi="Cambria"/>
                <w:color w:val="323E4F" w:themeColor="text2" w:themeShade="BF"/>
              </w:rPr>
              <w:t>Probabilidades</w:t>
            </w:r>
          </w:p>
          <w:p w:rsidR="00252DE8" w:rsidRPr="00252DE8" w:rsidRDefault="00252DE8" w:rsidP="002E6E5D">
            <w:pPr>
              <w:jc w:val="center"/>
              <w:rPr>
                <w:rFonts w:ascii="Cambria" w:hAnsi="Cambria"/>
                <w:b/>
                <w:color w:val="323E4F" w:themeColor="text2" w:themeShade="BF"/>
              </w:rPr>
            </w:pPr>
          </w:p>
        </w:tc>
        <w:tc>
          <w:tcPr>
            <w:tcW w:w="4759" w:type="dxa"/>
          </w:tcPr>
          <w:p w:rsidR="00252DE8" w:rsidRPr="00252DE8" w:rsidRDefault="00252DE8" w:rsidP="002E6E5D">
            <w:pPr>
              <w:pStyle w:val="Default"/>
              <w:ind w:left="720"/>
              <w:rPr>
                <w:rFonts w:ascii="Cambria" w:hAnsi="Cambria" w:cs="Times New Roman"/>
                <w:color w:val="323E4F" w:themeColor="text2" w:themeShade="BF"/>
              </w:rPr>
            </w:pPr>
            <w:r w:rsidRPr="00252DE8">
              <w:rPr>
                <w:rFonts w:ascii="Cambria" w:hAnsi="Cambria" w:cs="Times New Roman"/>
                <w:color w:val="323E4F" w:themeColor="text2" w:themeShade="BF"/>
              </w:rPr>
              <w:t xml:space="preserve">. </w:t>
            </w:r>
          </w:p>
          <w:p w:rsidR="00252DE8" w:rsidRPr="00252DE8" w:rsidRDefault="00252DE8" w:rsidP="002E6E5D">
            <w:pPr>
              <w:jc w:val="both"/>
              <w:rPr>
                <w:rFonts w:ascii="Cambria" w:hAnsi="Cambria" w:cs="Arial"/>
                <w:b/>
                <w:color w:val="323E4F" w:themeColor="text2" w:themeShade="BF"/>
              </w:rPr>
            </w:pPr>
            <w:r w:rsidRPr="00252DE8">
              <w:rPr>
                <w:rFonts w:ascii="Cambria" w:hAnsi="Cambria" w:cs="Arial"/>
                <w:b/>
                <w:color w:val="323E4F" w:themeColor="text2" w:themeShade="BF"/>
              </w:rPr>
              <w:t>TIPOLOGÍA TEXTUAL</w:t>
            </w:r>
          </w:p>
          <w:p w:rsidR="00252DE8" w:rsidRPr="00252DE8" w:rsidRDefault="00252DE8" w:rsidP="00252DE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cs="Arial"/>
                <w:color w:val="323E4F" w:themeColor="text2" w:themeShade="BF"/>
              </w:rPr>
            </w:pPr>
            <w:r w:rsidRPr="00252DE8">
              <w:rPr>
                <w:rFonts w:ascii="Cambria" w:hAnsi="Cambria" w:cs="Arial"/>
                <w:color w:val="323E4F" w:themeColor="text2" w:themeShade="BF"/>
              </w:rPr>
              <w:t xml:space="preserve">texto lírico, dramático,  narrativo (cuento, microcuento)  expositivo y  argumentativo. </w:t>
            </w:r>
          </w:p>
          <w:p w:rsidR="00252DE8" w:rsidRPr="00252DE8" w:rsidRDefault="00252DE8" w:rsidP="002E6E5D">
            <w:pPr>
              <w:jc w:val="both"/>
              <w:rPr>
                <w:rFonts w:ascii="Cambria" w:hAnsi="Cambria" w:cs="Arial"/>
                <w:b/>
                <w:color w:val="323E4F" w:themeColor="text2" w:themeShade="BF"/>
              </w:rPr>
            </w:pPr>
          </w:p>
          <w:p w:rsidR="00252DE8" w:rsidRPr="00252DE8" w:rsidRDefault="00252DE8" w:rsidP="002E6E5D">
            <w:pPr>
              <w:jc w:val="both"/>
              <w:rPr>
                <w:rFonts w:ascii="Cambria" w:hAnsi="Cambria" w:cs="Arial"/>
                <w:b/>
                <w:color w:val="323E4F" w:themeColor="text2" w:themeShade="BF"/>
              </w:rPr>
            </w:pPr>
            <w:r w:rsidRPr="00252DE8">
              <w:rPr>
                <w:rFonts w:ascii="Cambria" w:hAnsi="Cambria" w:cs="Arial"/>
                <w:b/>
                <w:color w:val="323E4F" w:themeColor="text2" w:themeShade="BF"/>
              </w:rPr>
              <w:t>CONTENIDOS Y HABILIDADES</w:t>
            </w:r>
          </w:p>
          <w:p w:rsidR="00252DE8" w:rsidRPr="00252DE8" w:rsidRDefault="00252DE8" w:rsidP="00252DE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cs="Arial"/>
                <w:b/>
                <w:color w:val="323E4F" w:themeColor="text2" w:themeShade="BF"/>
                <w:u w:val="single"/>
              </w:rPr>
            </w:pPr>
            <w:r w:rsidRPr="00252DE8">
              <w:rPr>
                <w:rFonts w:ascii="Cambria" w:hAnsi="Cambria" w:cs="Arial"/>
                <w:color w:val="323E4F" w:themeColor="text2" w:themeShade="BF"/>
              </w:rPr>
              <w:t>Comprensión lectora: extracción explícita, síntesis de ideas</w:t>
            </w:r>
            <w:r w:rsidRPr="00252DE8">
              <w:rPr>
                <w:rFonts w:ascii="Cambria" w:hAnsi="Cambria" w:cs="Arial"/>
                <w:b/>
                <w:color w:val="323E4F" w:themeColor="text2" w:themeShade="BF"/>
              </w:rPr>
              <w:t>,</w:t>
            </w:r>
            <w:r w:rsidRPr="00252DE8">
              <w:rPr>
                <w:rFonts w:ascii="Cambria" w:hAnsi="Cambria" w:cs="Arial"/>
                <w:color w:val="323E4F" w:themeColor="text2" w:themeShade="BF"/>
              </w:rPr>
              <w:t xml:space="preserve"> tema principal, función de partes del texto, interpretación de enunciados e inferencia, distinguir hechos de opinión. Vocabulario contextual. Cohesión y coherencia.</w:t>
            </w:r>
          </w:p>
          <w:p w:rsidR="00252DE8" w:rsidRPr="00252DE8" w:rsidRDefault="00252DE8" w:rsidP="002E6E5D">
            <w:pPr>
              <w:pStyle w:val="Prrafodelista"/>
              <w:autoSpaceDE w:val="0"/>
              <w:autoSpaceDN w:val="0"/>
              <w:adjustRightInd w:val="0"/>
              <w:spacing w:after="0" w:line="240" w:lineRule="auto"/>
              <w:ind w:firstLine="60"/>
              <w:jc w:val="both"/>
              <w:rPr>
                <w:rFonts w:ascii="Cambria" w:hAnsi="Cambria" w:cs="Times New Roman"/>
                <w:color w:val="323E4F" w:themeColor="text2" w:themeShade="BF"/>
                <w:sz w:val="32"/>
                <w:szCs w:val="32"/>
              </w:rPr>
            </w:pPr>
          </w:p>
          <w:p w:rsidR="00252DE8" w:rsidRPr="00252DE8" w:rsidRDefault="00252DE8" w:rsidP="00252DE8">
            <w:pPr>
              <w:pStyle w:val="Prrafodelista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Cambria" w:hAnsi="Cambria" w:cs="Times New Roman"/>
                <w:color w:val="323E4F" w:themeColor="text2" w:themeShade="BF"/>
              </w:rPr>
            </w:pPr>
            <w:r w:rsidRPr="00252DE8">
              <w:rPr>
                <w:rFonts w:ascii="Cambria" w:hAnsi="Cambria" w:cs="Times New Roman"/>
                <w:color w:val="323E4F" w:themeColor="text2" w:themeShade="BF"/>
              </w:rPr>
              <w:t>Modos verbales (Infinitivo, subjuntivo , indicativo)</w:t>
            </w:r>
          </w:p>
          <w:p w:rsidR="00252DE8" w:rsidRPr="00252DE8" w:rsidRDefault="00252DE8" w:rsidP="002E6E5D">
            <w:pPr>
              <w:pStyle w:val="Prrafodelista"/>
              <w:spacing w:after="0" w:line="240" w:lineRule="auto"/>
              <w:ind w:left="394"/>
              <w:jc w:val="both"/>
              <w:rPr>
                <w:rFonts w:ascii="Cambria" w:hAnsi="Cambria" w:cs="Times New Roman"/>
                <w:color w:val="323E4F" w:themeColor="text2" w:themeShade="BF"/>
              </w:rPr>
            </w:pPr>
          </w:p>
          <w:p w:rsidR="00252DE8" w:rsidRPr="00252DE8" w:rsidRDefault="00252DE8" w:rsidP="00252DE8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color w:val="323E4F" w:themeColor="text2" w:themeShade="BF"/>
              </w:rPr>
            </w:pPr>
            <w:r w:rsidRPr="00252DE8">
              <w:rPr>
                <w:rFonts w:ascii="Cambria" w:hAnsi="Cambria" w:cs="Times New Roman"/>
                <w:color w:val="323E4F" w:themeColor="text2" w:themeShade="BF"/>
              </w:rPr>
              <w:t xml:space="preserve">Acentuación: palabras agudas, graves, esdrújulas; hiato. </w:t>
            </w:r>
          </w:p>
          <w:p w:rsidR="00252DE8" w:rsidRPr="00252DE8" w:rsidRDefault="00252DE8" w:rsidP="002E6E5D">
            <w:pPr>
              <w:pStyle w:val="Default"/>
              <w:ind w:left="394"/>
              <w:jc w:val="both"/>
              <w:rPr>
                <w:rFonts w:ascii="Cambria" w:hAnsi="Cambria" w:cs="Times New Roman"/>
                <w:color w:val="323E4F" w:themeColor="text2" w:themeShade="BF"/>
              </w:rPr>
            </w:pPr>
          </w:p>
          <w:p w:rsidR="00252DE8" w:rsidRPr="00252DE8" w:rsidRDefault="00252DE8" w:rsidP="00252DE8">
            <w:pPr>
              <w:pStyle w:val="Default"/>
              <w:numPr>
                <w:ilvl w:val="0"/>
                <w:numId w:val="1"/>
              </w:numPr>
              <w:jc w:val="both"/>
              <w:rPr>
                <w:rFonts w:ascii="Cambria" w:hAnsi="Cambria" w:cs="Times New Roman"/>
                <w:color w:val="323E4F" w:themeColor="text2" w:themeShade="BF"/>
              </w:rPr>
            </w:pPr>
            <w:r w:rsidRPr="00252DE8">
              <w:rPr>
                <w:rFonts w:ascii="Cambria" w:hAnsi="Cambria" w:cs="Times New Roman"/>
                <w:color w:val="323E4F" w:themeColor="text2" w:themeShade="BF"/>
              </w:rPr>
              <w:t>Pronombre (átono, personal, numeral, indefinido, posesivo)</w:t>
            </w:r>
          </w:p>
          <w:p w:rsidR="00252DE8" w:rsidRPr="00252DE8" w:rsidRDefault="00252DE8" w:rsidP="002E6E5D">
            <w:pPr>
              <w:pStyle w:val="Default"/>
              <w:ind w:left="757"/>
              <w:rPr>
                <w:rFonts w:ascii="Cambria" w:hAnsi="Cambria"/>
                <w:b/>
                <w:color w:val="323E4F" w:themeColor="text2" w:themeShade="BF"/>
              </w:rPr>
            </w:pPr>
          </w:p>
        </w:tc>
      </w:tr>
      <w:tr w:rsidR="008C012E" w:rsidRPr="008C012E" w:rsidTr="002E6E5D">
        <w:tc>
          <w:tcPr>
            <w:tcW w:w="4219" w:type="dxa"/>
          </w:tcPr>
          <w:p w:rsidR="008C012E" w:rsidRDefault="008C012E" w:rsidP="002E6E5D">
            <w:pPr>
              <w:rPr>
                <w:rFonts w:ascii="Cambria" w:hAnsi="Cambria"/>
                <w:b/>
                <w:color w:val="323E4F" w:themeColor="text2" w:themeShade="BF"/>
              </w:rPr>
            </w:pPr>
          </w:p>
          <w:p w:rsidR="008C012E" w:rsidRDefault="008C012E" w:rsidP="002E6E5D">
            <w:pPr>
              <w:rPr>
                <w:rFonts w:ascii="Cambria" w:hAnsi="Cambria"/>
                <w:b/>
                <w:color w:val="323E4F" w:themeColor="text2" w:themeShade="BF"/>
              </w:rPr>
            </w:pPr>
            <w:r>
              <w:rPr>
                <w:rFonts w:ascii="Cambria" w:hAnsi="Cambria"/>
                <w:b/>
                <w:color w:val="323E4F" w:themeColor="text2" w:themeShade="BF"/>
              </w:rPr>
              <w:t>INGLES</w:t>
            </w:r>
          </w:p>
        </w:tc>
        <w:tc>
          <w:tcPr>
            <w:tcW w:w="4759" w:type="dxa"/>
          </w:tcPr>
          <w:p w:rsidR="008C012E" w:rsidRDefault="008C012E" w:rsidP="008C012E">
            <w:pPr>
              <w:jc w:val="both"/>
              <w:rPr>
                <w:rFonts w:ascii="Cambria" w:hAnsi="Cambria"/>
                <w:b/>
                <w:color w:val="323E4F" w:themeColor="text2" w:themeShade="BF"/>
                <w:sz w:val="26"/>
                <w:szCs w:val="26"/>
                <w:lang w:val="en-US"/>
              </w:rPr>
            </w:pPr>
          </w:p>
          <w:p w:rsidR="008C012E" w:rsidRDefault="008C012E" w:rsidP="008C012E">
            <w:pPr>
              <w:jc w:val="both"/>
              <w:rPr>
                <w:rFonts w:ascii="Cambria" w:hAnsi="Cambria"/>
                <w:b/>
                <w:color w:val="323E4F" w:themeColor="text2" w:themeShade="BF"/>
                <w:sz w:val="26"/>
                <w:szCs w:val="26"/>
                <w:lang w:val="en-US"/>
              </w:rPr>
            </w:pPr>
            <w:bookmarkStart w:id="0" w:name="_GoBack"/>
            <w:bookmarkEnd w:id="0"/>
            <w:r w:rsidRPr="0010564F">
              <w:rPr>
                <w:rFonts w:ascii="Cambria" w:hAnsi="Cambria"/>
                <w:b/>
                <w:color w:val="323E4F" w:themeColor="text2" w:themeShade="BF"/>
                <w:sz w:val="26"/>
                <w:szCs w:val="26"/>
                <w:lang w:val="en-US"/>
              </w:rPr>
              <w:t xml:space="preserve">Exámenes de Cambridge </w:t>
            </w:r>
            <w:r>
              <w:rPr>
                <w:rFonts w:ascii="Cambria" w:hAnsi="Cambria"/>
                <w:b/>
                <w:color w:val="323E4F" w:themeColor="text2" w:themeShade="BF"/>
                <w:sz w:val="26"/>
                <w:szCs w:val="26"/>
                <w:lang w:val="en-US"/>
              </w:rPr>
              <w:t>9</w:t>
            </w:r>
            <w:r w:rsidRPr="0010564F">
              <w:rPr>
                <w:rFonts w:ascii="Cambria" w:hAnsi="Cambria"/>
                <w:b/>
                <w:color w:val="323E4F" w:themeColor="text2" w:themeShade="BF"/>
                <w:sz w:val="26"/>
                <w:szCs w:val="26"/>
                <w:lang w:val="en-US"/>
              </w:rPr>
              <w:t xml:space="preserve">th </w:t>
            </w:r>
            <w:r>
              <w:rPr>
                <w:rFonts w:ascii="Cambria" w:hAnsi="Cambria"/>
                <w:b/>
                <w:color w:val="323E4F" w:themeColor="text2" w:themeShade="BF"/>
                <w:sz w:val="26"/>
                <w:szCs w:val="26"/>
                <w:lang w:val="en-US"/>
              </w:rPr>
              <w:t>PET</w:t>
            </w:r>
            <w:r w:rsidRPr="0010564F">
              <w:rPr>
                <w:rFonts w:ascii="Cambria" w:hAnsi="Cambria"/>
                <w:b/>
                <w:color w:val="323E4F" w:themeColor="text2" w:themeShade="BF"/>
                <w:sz w:val="26"/>
                <w:szCs w:val="26"/>
                <w:lang w:val="en-US"/>
              </w:rPr>
              <w:t xml:space="preserve"> (</w:t>
            </w:r>
            <w:r>
              <w:rPr>
                <w:rFonts w:ascii="Cambria" w:hAnsi="Cambria"/>
                <w:b/>
                <w:color w:val="323E4F" w:themeColor="text2" w:themeShade="BF"/>
                <w:sz w:val="26"/>
                <w:szCs w:val="26"/>
                <w:lang w:val="en-US"/>
              </w:rPr>
              <w:t>for schools)</w:t>
            </w:r>
          </w:p>
          <w:p w:rsidR="008C012E" w:rsidRPr="008C012E" w:rsidRDefault="008C012E" w:rsidP="002E6E5D">
            <w:pPr>
              <w:pStyle w:val="Default"/>
              <w:ind w:left="720"/>
              <w:rPr>
                <w:rFonts w:ascii="Cambria" w:hAnsi="Cambria" w:cs="Times New Roman"/>
                <w:color w:val="323E4F" w:themeColor="text2" w:themeShade="BF"/>
                <w:lang w:val="en-US"/>
              </w:rPr>
            </w:pPr>
          </w:p>
        </w:tc>
      </w:tr>
    </w:tbl>
    <w:p w:rsidR="00252DE8" w:rsidRPr="008C012E" w:rsidRDefault="00252DE8" w:rsidP="00252DE8">
      <w:pPr>
        <w:rPr>
          <w:rFonts w:ascii="Cambria" w:hAnsi="Cambria"/>
          <w:color w:val="323E4F" w:themeColor="text2" w:themeShade="BF"/>
          <w:lang w:val="en-US"/>
        </w:rPr>
      </w:pPr>
    </w:p>
    <w:p w:rsidR="00793E82" w:rsidRPr="008C012E" w:rsidRDefault="00793E82">
      <w:pPr>
        <w:rPr>
          <w:rFonts w:ascii="Cambria" w:hAnsi="Cambria"/>
          <w:color w:val="323E4F" w:themeColor="text2" w:themeShade="BF"/>
          <w:lang w:val="en-US"/>
        </w:rPr>
      </w:pPr>
    </w:p>
    <w:p w:rsidR="009135CF" w:rsidRPr="008C012E" w:rsidRDefault="009135CF">
      <w:pPr>
        <w:rPr>
          <w:rFonts w:ascii="Cambria" w:hAnsi="Cambria"/>
          <w:color w:val="323E4F" w:themeColor="text2" w:themeShade="BF"/>
          <w:lang w:val="en-US"/>
        </w:rPr>
      </w:pPr>
    </w:p>
    <w:sectPr w:rsidR="009135CF" w:rsidRPr="008C012E" w:rsidSect="009135CF">
      <w:headerReference w:type="default" r:id="rId7"/>
      <w:footerReference w:type="default" r:id="rId8"/>
      <w:pgSz w:w="12240" w:h="15840"/>
      <w:pgMar w:top="1417" w:right="1701" w:bottom="1417" w:left="1701" w:header="1984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95B" w:rsidRDefault="00EC295B" w:rsidP="009135CF">
      <w:r>
        <w:separator/>
      </w:r>
    </w:p>
  </w:endnote>
  <w:endnote w:type="continuationSeparator" w:id="0">
    <w:p w:rsidR="00EC295B" w:rsidRDefault="00EC295B" w:rsidP="00913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5CF" w:rsidRDefault="009135CF" w:rsidP="009135CF">
    <w:pPr>
      <w:pStyle w:val="Piedepgina"/>
      <w:tabs>
        <w:tab w:val="clear" w:pos="4419"/>
        <w:tab w:val="clear" w:pos="8838"/>
        <w:tab w:val="left" w:pos="3801"/>
      </w:tabs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-310663</wp:posOffset>
          </wp:positionV>
          <wp:extent cx="7808012" cy="935473"/>
          <wp:effectExtent l="0" t="0" r="2540" b="4445"/>
          <wp:wrapNone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27-27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26671"/>
                  <a:stretch/>
                </pic:blipFill>
                <pic:spPr bwMode="auto">
                  <a:xfrm>
                    <a:off x="0" y="0"/>
                    <a:ext cx="7809187" cy="93561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95B" w:rsidRDefault="00EC295B" w:rsidP="009135CF">
      <w:r>
        <w:separator/>
      </w:r>
    </w:p>
  </w:footnote>
  <w:footnote w:type="continuationSeparator" w:id="0">
    <w:p w:rsidR="00EC295B" w:rsidRDefault="00EC295B" w:rsidP="009135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135CF" w:rsidRDefault="009135CF">
    <w:pPr>
      <w:pStyle w:val="Encabezado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-1332112</wp:posOffset>
          </wp:positionV>
          <wp:extent cx="7765262" cy="1509823"/>
          <wp:effectExtent l="0" t="0" r="0" b="0"/>
          <wp:wrapNone/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26-26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20665"/>
                  <a:stretch/>
                </pic:blipFill>
                <pic:spPr bwMode="auto">
                  <a:xfrm>
                    <a:off x="0" y="0"/>
                    <a:ext cx="7765262" cy="1509823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C56267"/>
    <w:multiLevelType w:val="hybridMultilevel"/>
    <w:tmpl w:val="A5064B78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92D5B78"/>
    <w:multiLevelType w:val="hybridMultilevel"/>
    <w:tmpl w:val="922667C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3255D0B"/>
    <w:multiLevelType w:val="hybridMultilevel"/>
    <w:tmpl w:val="5706DA5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EEA6936"/>
    <w:multiLevelType w:val="hybridMultilevel"/>
    <w:tmpl w:val="7982FB88"/>
    <w:lvl w:ilvl="0" w:tplc="340A0001">
      <w:start w:val="1"/>
      <w:numFmt w:val="bullet"/>
      <w:lvlText w:val=""/>
      <w:lvlJc w:val="left"/>
      <w:pPr>
        <w:ind w:left="394" w:hanging="360"/>
      </w:pPr>
      <w:rPr>
        <w:rFonts w:ascii="Symbol" w:hAnsi="Symbol" w:hint="default"/>
      </w:rPr>
    </w:lvl>
    <w:lvl w:ilvl="1" w:tplc="C55CE572">
      <w:numFmt w:val="bullet"/>
      <w:lvlText w:val="-"/>
      <w:lvlJc w:val="left"/>
      <w:pPr>
        <w:ind w:left="1477" w:hanging="360"/>
      </w:pPr>
      <w:rPr>
        <w:rFonts w:ascii="Century Gothic" w:eastAsiaTheme="minorHAnsi" w:hAnsi="Century Gothic" w:cs="Arial" w:hint="default"/>
      </w:rPr>
    </w:lvl>
    <w:lvl w:ilvl="2" w:tplc="340A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751A3043"/>
    <w:multiLevelType w:val="hybridMultilevel"/>
    <w:tmpl w:val="5712A074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82"/>
    <w:rsid w:val="00082133"/>
    <w:rsid w:val="00252DE8"/>
    <w:rsid w:val="002718B4"/>
    <w:rsid w:val="002F72ED"/>
    <w:rsid w:val="006027DD"/>
    <w:rsid w:val="00793E82"/>
    <w:rsid w:val="008B084D"/>
    <w:rsid w:val="008C012E"/>
    <w:rsid w:val="009135CF"/>
    <w:rsid w:val="00DD32B9"/>
    <w:rsid w:val="00DF67FC"/>
    <w:rsid w:val="00E50B1B"/>
    <w:rsid w:val="00EC295B"/>
    <w:rsid w:val="00F96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2AE18661"/>
  <w15:chartTrackingRefBased/>
  <w15:docId w15:val="{CBA79418-14A3-F143-9B3F-B96281F7F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s-C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52DE8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135CF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9135CF"/>
  </w:style>
  <w:style w:type="paragraph" w:styleId="Piedepgina">
    <w:name w:val="footer"/>
    <w:basedOn w:val="Normal"/>
    <w:link w:val="PiedepginaCar"/>
    <w:uiPriority w:val="99"/>
    <w:unhideWhenUsed/>
    <w:rsid w:val="009135CF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9135CF"/>
  </w:style>
  <w:style w:type="table" w:styleId="Tablaconcuadrcula">
    <w:name w:val="Table Grid"/>
    <w:basedOn w:val="Tablanormal"/>
    <w:uiPriority w:val="59"/>
    <w:rsid w:val="00252DE8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252DE8"/>
    <w:pPr>
      <w:spacing w:after="160" w:line="259" w:lineRule="auto"/>
      <w:ind w:left="720"/>
      <w:contextualSpacing/>
    </w:pPr>
  </w:style>
  <w:style w:type="paragraph" w:customStyle="1" w:styleId="Default">
    <w:name w:val="Default"/>
    <w:rsid w:val="00252DE8"/>
    <w:pPr>
      <w:autoSpaceDE w:val="0"/>
      <w:autoSpaceDN w:val="0"/>
      <w:adjustRightInd w:val="0"/>
    </w:pPr>
    <w:rPr>
      <w:rFonts w:ascii="Arial" w:hAnsi="Arial" w:cs="Arial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5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6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143</Words>
  <Characters>787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Usuario de Microsoft Office</cp:lastModifiedBy>
  <cp:revision>3</cp:revision>
  <dcterms:created xsi:type="dcterms:W3CDTF">2020-06-30T23:06:00Z</dcterms:created>
  <dcterms:modified xsi:type="dcterms:W3CDTF">2020-06-30T23:43:00Z</dcterms:modified>
</cp:coreProperties>
</file>