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E82" w:rsidRPr="00292556" w:rsidRDefault="00793E82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tblpY="80"/>
        <w:tblW w:w="0" w:type="auto"/>
        <w:tblLook w:val="04A0" w:firstRow="1" w:lastRow="0" w:firstColumn="1" w:lastColumn="0" w:noHBand="0" w:noVBand="1"/>
      </w:tblPr>
      <w:tblGrid>
        <w:gridCol w:w="4430"/>
        <w:gridCol w:w="4398"/>
      </w:tblGrid>
      <w:tr w:rsidR="00292556" w:rsidRPr="00292556" w:rsidTr="002E6E5D">
        <w:tc>
          <w:tcPr>
            <w:tcW w:w="8978" w:type="dxa"/>
            <w:gridSpan w:val="2"/>
            <w:shd w:val="clear" w:color="auto" w:fill="44546A" w:themeFill="text2"/>
          </w:tcPr>
          <w:p w:rsidR="00902CAA" w:rsidRDefault="00902CAA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</w:p>
          <w:p w:rsidR="00902CAA" w:rsidRPr="00902CAA" w:rsidRDefault="00292556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292556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 xml:space="preserve">CONTENIDOS  EXAMEN DE ADMISIÓN </w:t>
            </w:r>
            <w:r w:rsidR="00902CAA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6 th</w:t>
            </w:r>
          </w:p>
        </w:tc>
      </w:tr>
      <w:tr w:rsidR="00292556" w:rsidRPr="00292556" w:rsidTr="002E6E5D">
        <w:tc>
          <w:tcPr>
            <w:tcW w:w="4503" w:type="dxa"/>
            <w:shd w:val="clear" w:color="auto" w:fill="ACB9CA" w:themeFill="text2" w:themeFillTint="66"/>
          </w:tcPr>
          <w:p w:rsidR="00292556" w:rsidRPr="00292556" w:rsidRDefault="00292556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292556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MATEMÁTICA</w:t>
            </w:r>
          </w:p>
        </w:tc>
        <w:tc>
          <w:tcPr>
            <w:tcW w:w="4475" w:type="dxa"/>
            <w:shd w:val="clear" w:color="auto" w:fill="ACB9CA" w:themeFill="text2" w:themeFillTint="66"/>
          </w:tcPr>
          <w:p w:rsidR="00292556" w:rsidRPr="00292556" w:rsidRDefault="00292556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</w:pPr>
            <w:r w:rsidRPr="00292556">
              <w:rPr>
                <w:rFonts w:ascii="Cambria" w:hAnsi="Cambria"/>
                <w:b/>
                <w:color w:val="323E4F" w:themeColor="text2" w:themeShade="BF"/>
                <w:sz w:val="32"/>
                <w:szCs w:val="32"/>
              </w:rPr>
              <w:t>LENGUAJE</w:t>
            </w:r>
          </w:p>
        </w:tc>
      </w:tr>
      <w:tr w:rsidR="00292556" w:rsidRPr="00292556" w:rsidTr="002E6E5D">
        <w:tc>
          <w:tcPr>
            <w:tcW w:w="4503" w:type="dxa"/>
          </w:tcPr>
          <w:p w:rsidR="00292556" w:rsidRPr="00292556" w:rsidRDefault="00292556" w:rsidP="002E6E5D">
            <w:pPr>
              <w:tabs>
                <w:tab w:val="left" w:pos="6960"/>
              </w:tabs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292556">
              <w:rPr>
                <w:rFonts w:ascii="Cambria" w:hAnsi="Cambria"/>
                <w:b/>
                <w:color w:val="323E4F" w:themeColor="text2" w:themeShade="BF"/>
              </w:rPr>
              <w:t>NÚMEROS Y OPERACIONES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Comparación de números en la recta numérica.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Adición, sustracción, multiplicación y división.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Multiplicación por potencias de 10.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Fracciones propias e impropias.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Números mixtos.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Amplificación y simplificación de fracciones.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Adición y sustracción de fracciones.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1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Números decimales.</w:t>
            </w:r>
          </w:p>
          <w:p w:rsidR="00292556" w:rsidRPr="00292556" w:rsidRDefault="00292556" w:rsidP="002E6E5D">
            <w:pPr>
              <w:pStyle w:val="Prrafodelista"/>
              <w:tabs>
                <w:tab w:val="left" w:pos="6960"/>
              </w:tabs>
              <w:spacing w:after="0" w:line="240" w:lineRule="auto"/>
              <w:ind w:left="1080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292556" w:rsidRPr="00292556" w:rsidRDefault="00292556" w:rsidP="002E6E5D">
            <w:pPr>
              <w:tabs>
                <w:tab w:val="left" w:pos="6960"/>
              </w:tabs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292556">
              <w:rPr>
                <w:rFonts w:ascii="Cambria" w:hAnsi="Cambria"/>
                <w:b/>
                <w:color w:val="323E4F" w:themeColor="text2" w:themeShade="BF"/>
              </w:rPr>
              <w:t>PATRONES Y ÁLGEBRA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Ecuaciones</w:t>
            </w:r>
          </w:p>
          <w:p w:rsidR="00292556" w:rsidRDefault="00292556" w:rsidP="002E6E5D">
            <w:pPr>
              <w:pStyle w:val="Prrafodelista"/>
              <w:numPr>
                <w:ilvl w:val="0"/>
                <w:numId w:val="2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 xml:space="preserve">Inecuaciones </w:t>
            </w:r>
          </w:p>
          <w:p w:rsidR="00292556" w:rsidRPr="00292556" w:rsidRDefault="00292556" w:rsidP="00292556">
            <w:pPr>
              <w:pStyle w:val="Prrafodelista"/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</w:p>
          <w:p w:rsidR="00292556" w:rsidRPr="00292556" w:rsidRDefault="00292556" w:rsidP="002E6E5D">
            <w:pPr>
              <w:tabs>
                <w:tab w:val="left" w:pos="6960"/>
              </w:tabs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292556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Clasificación de rectas.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Paralelógramos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Pirámides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Paralelepípedos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Plano cartesiano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Reflexión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3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Rotación</w:t>
            </w:r>
          </w:p>
          <w:p w:rsidR="00292556" w:rsidRPr="00292556" w:rsidRDefault="00292556" w:rsidP="002E6E5D">
            <w:pPr>
              <w:pStyle w:val="Prrafodelista"/>
              <w:tabs>
                <w:tab w:val="left" w:pos="6960"/>
              </w:tabs>
              <w:spacing w:after="0" w:line="240" w:lineRule="auto"/>
              <w:ind w:left="1080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292556" w:rsidRPr="00292556" w:rsidRDefault="00292556" w:rsidP="002E6E5D">
            <w:pPr>
              <w:tabs>
                <w:tab w:val="left" w:pos="6960"/>
              </w:tabs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292556">
              <w:rPr>
                <w:rFonts w:ascii="Cambria" w:hAnsi="Cambria"/>
                <w:b/>
                <w:color w:val="323E4F" w:themeColor="text2" w:themeShade="BF"/>
              </w:rPr>
              <w:t>MEDICIÓN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4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Unidades de medida de longitud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4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 xml:space="preserve">Áreas de triángulos, cuadriláteros, rombos, romboides, trapecios. 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4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 xml:space="preserve">Perímetro </w:t>
            </w:r>
          </w:p>
          <w:p w:rsidR="00292556" w:rsidRPr="00292556" w:rsidRDefault="00292556" w:rsidP="002E6E5D">
            <w:pPr>
              <w:tabs>
                <w:tab w:val="left" w:pos="6960"/>
              </w:tabs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292556">
              <w:rPr>
                <w:rFonts w:ascii="Cambria" w:hAnsi="Cambria"/>
                <w:b/>
                <w:color w:val="323E4F" w:themeColor="text2" w:themeShade="BF"/>
              </w:rPr>
              <w:lastRenderedPageBreak/>
              <w:t>DATOS Y PROBABILIDADES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5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 xml:space="preserve">Gráficos 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5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Experimentos aleatorios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5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Espacio muestral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5"/>
              </w:numPr>
              <w:tabs>
                <w:tab w:val="left" w:pos="6960"/>
              </w:tabs>
              <w:spacing w:after="0" w:line="240" w:lineRule="auto"/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Diagrama de tallo y hojas</w:t>
            </w:r>
          </w:p>
        </w:tc>
        <w:tc>
          <w:tcPr>
            <w:tcW w:w="4475" w:type="dxa"/>
          </w:tcPr>
          <w:p w:rsidR="00292556" w:rsidRPr="00292556" w:rsidRDefault="00292556" w:rsidP="002E6E5D">
            <w:pPr>
              <w:shd w:val="clear" w:color="auto" w:fill="FFFFFF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292556">
              <w:rPr>
                <w:rFonts w:ascii="Cambria" w:eastAsia="Times New Roman" w:hAnsi="Cambria" w:cs="Arial"/>
                <w:b/>
                <w:color w:val="323E4F" w:themeColor="text2" w:themeShade="BF"/>
                <w:lang w:eastAsia="es-CL"/>
              </w:rPr>
              <w:lastRenderedPageBreak/>
              <w:t>TIPOS DE TEXTOS</w:t>
            </w:r>
            <w:r w:rsidRPr="00292556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 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</w:pPr>
            <w:r w:rsidRPr="00292556">
              <w:rPr>
                <w:rFonts w:ascii="Cambria" w:eastAsia="Times New Roman" w:hAnsi="Cambria" w:cs="Arial"/>
                <w:color w:val="323E4F" w:themeColor="text2" w:themeShade="BF"/>
                <w:lang w:eastAsia="es-CL"/>
              </w:rPr>
              <w:t>Textos literarios y no literarios (estructura y propósito).</w:t>
            </w:r>
          </w:p>
          <w:p w:rsidR="00292556" w:rsidRPr="00292556" w:rsidRDefault="0029255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</w:p>
          <w:p w:rsidR="00292556" w:rsidRPr="00292556" w:rsidRDefault="0029255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  <w:r w:rsidRPr="00292556"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  <w:t>COMPRENSIÓN LECTORA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hAnsi="Cambria"/>
                <w:color w:val="323E4F" w:themeColor="text2" w:themeShade="BF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Comprender</w:t>
            </w:r>
            <w:r>
              <w:rPr>
                <w:rFonts w:ascii="Cambria" w:hAnsi="Cambria"/>
                <w:color w:val="323E4F" w:themeColor="text2" w:themeShade="BF"/>
              </w:rPr>
              <w:t xml:space="preserve"> </w:t>
            </w:r>
            <w:r w:rsidRPr="00292556">
              <w:rPr>
                <w:rFonts w:ascii="Cambria" w:hAnsi="Cambria"/>
                <w:color w:val="323E4F" w:themeColor="text2" w:themeShade="BF"/>
              </w:rPr>
              <w:t xml:space="preserve"> globalmente identificando de que se trata el texto, cuál es su utilidad y reconocer las ideas más importantes.</w:t>
            </w:r>
          </w:p>
          <w:p w:rsidR="00292556" w:rsidRPr="00292556" w:rsidRDefault="0029255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Obtener información localizando la información explícita e implícita a lo largo del texto.</w:t>
            </w:r>
          </w:p>
          <w:p w:rsidR="00292556" w:rsidRPr="00292556" w:rsidRDefault="0029255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Elaborar una interpretación deduciendo, comparando y relacionando información del texto.</w:t>
            </w:r>
          </w:p>
          <w:p w:rsidR="00292556" w:rsidRPr="00292556" w:rsidRDefault="0029255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Reflexionar sobre la forma del texto reconociendo su estructura, además de sus características propias o Identificar características estructurales del texto.</w:t>
            </w:r>
          </w:p>
          <w:p w:rsidR="00292556" w:rsidRPr="00292556" w:rsidRDefault="00292556" w:rsidP="002E6E5D">
            <w:pPr>
              <w:pStyle w:val="Prrafodelista"/>
              <w:rPr>
                <w:rFonts w:ascii="Cambria" w:hAnsi="Cambria"/>
                <w:color w:val="323E4F" w:themeColor="text2" w:themeShade="BF"/>
              </w:rPr>
            </w:pP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  <w:r w:rsidRPr="00292556">
              <w:rPr>
                <w:rFonts w:ascii="Cambria" w:hAnsi="Cambria"/>
                <w:color w:val="323E4F" w:themeColor="text2" w:themeShade="BF"/>
              </w:rPr>
              <w:t>Reflexionar sobre el contenido del texto opinando con fundamentos acerca de los textos leídos.</w:t>
            </w:r>
          </w:p>
          <w:p w:rsidR="00292556" w:rsidRPr="00292556" w:rsidRDefault="00292556" w:rsidP="002E6E5D">
            <w:pPr>
              <w:jc w:val="both"/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</w:p>
          <w:p w:rsidR="00292556" w:rsidRPr="00292556" w:rsidRDefault="00292556" w:rsidP="002E6E5D">
            <w:pPr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</w:pPr>
            <w:r w:rsidRPr="00292556">
              <w:rPr>
                <w:rFonts w:ascii="Cambria" w:eastAsia="Calibri" w:hAnsi="Cambria" w:cs="Arial"/>
                <w:b/>
                <w:bCs/>
                <w:color w:val="323E4F" w:themeColor="text2" w:themeShade="BF"/>
                <w:kern w:val="36"/>
              </w:rPr>
              <w:lastRenderedPageBreak/>
              <w:t>GRAMÁTICA</w:t>
            </w:r>
          </w:p>
          <w:p w:rsidR="00292556" w:rsidRPr="00292556" w:rsidRDefault="00292556" w:rsidP="0029255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libri" w:hAnsi="Cambria" w:cs="Arial"/>
                <w:bCs/>
                <w:color w:val="323E4F" w:themeColor="text2" w:themeShade="BF"/>
                <w:kern w:val="36"/>
              </w:rPr>
            </w:pPr>
            <w:r w:rsidRPr="00292556">
              <w:rPr>
                <w:rFonts w:ascii="Cambria" w:eastAsia="Calibri" w:hAnsi="Cambria" w:cs="Arial"/>
                <w:bCs/>
                <w:color w:val="323E4F" w:themeColor="text2" w:themeShade="BF"/>
                <w:kern w:val="36"/>
              </w:rPr>
              <w:t>Reconocer verbos, sustantivos, adjetivos y adverbios.</w:t>
            </w:r>
          </w:p>
          <w:p w:rsidR="00292556" w:rsidRPr="00292556" w:rsidRDefault="00292556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</w:tr>
      <w:tr w:rsidR="00CE2750" w:rsidRPr="00292556" w:rsidTr="002E6E5D">
        <w:tc>
          <w:tcPr>
            <w:tcW w:w="4503" w:type="dxa"/>
          </w:tcPr>
          <w:p w:rsidR="00CE2750" w:rsidRDefault="00CE2750" w:rsidP="002E6E5D">
            <w:pPr>
              <w:tabs>
                <w:tab w:val="left" w:pos="6960"/>
              </w:tabs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</w:p>
          <w:p w:rsidR="00CE2750" w:rsidRPr="00292556" w:rsidRDefault="00CE2750" w:rsidP="002E6E5D">
            <w:pPr>
              <w:tabs>
                <w:tab w:val="left" w:pos="6960"/>
              </w:tabs>
              <w:jc w:val="both"/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INGLES</w:t>
            </w:r>
          </w:p>
        </w:tc>
        <w:tc>
          <w:tcPr>
            <w:tcW w:w="4475" w:type="dxa"/>
          </w:tcPr>
          <w:p w:rsidR="00CE2750" w:rsidRDefault="00CE2750" w:rsidP="002E6E5D">
            <w:pPr>
              <w:shd w:val="clear" w:color="auto" w:fill="FFFFFF"/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</w:p>
          <w:p w:rsidR="00CE2750" w:rsidRDefault="00CE2750" w:rsidP="002E6E5D">
            <w:pPr>
              <w:shd w:val="clear" w:color="auto" w:fill="FFFFFF"/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</w:pPr>
            <w:r w:rsidRPr="00F53AFE"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Exámenes de Cambridge 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6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 xml:space="preserve">th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</w:rPr>
              <w:t>PET</w:t>
            </w:r>
          </w:p>
          <w:p w:rsidR="00CE2750" w:rsidRPr="00292556" w:rsidRDefault="00CE2750" w:rsidP="002E6E5D">
            <w:pPr>
              <w:shd w:val="clear" w:color="auto" w:fill="FFFFFF"/>
              <w:jc w:val="both"/>
              <w:rPr>
                <w:rFonts w:ascii="Cambria" w:eastAsia="Times New Roman" w:hAnsi="Cambria" w:cs="Arial"/>
                <w:b/>
                <w:color w:val="323E4F" w:themeColor="text2" w:themeShade="BF"/>
                <w:lang w:eastAsia="es-CL"/>
              </w:rPr>
            </w:pPr>
          </w:p>
        </w:tc>
      </w:tr>
    </w:tbl>
    <w:p w:rsidR="00292556" w:rsidRPr="00292556" w:rsidRDefault="00292556" w:rsidP="00292556">
      <w:pPr>
        <w:rPr>
          <w:rFonts w:ascii="Cambria" w:hAnsi="Cambria"/>
          <w:color w:val="323E4F" w:themeColor="text2" w:themeShade="BF"/>
        </w:rPr>
      </w:pPr>
    </w:p>
    <w:p w:rsidR="009135CF" w:rsidRPr="00292556" w:rsidRDefault="009135CF">
      <w:pPr>
        <w:rPr>
          <w:rFonts w:ascii="Cambria" w:hAnsi="Cambria"/>
          <w:color w:val="323E4F" w:themeColor="text2" w:themeShade="BF"/>
        </w:rPr>
      </w:pPr>
    </w:p>
    <w:p w:rsidR="009135CF" w:rsidRPr="00292556" w:rsidRDefault="009135CF">
      <w:pPr>
        <w:rPr>
          <w:rFonts w:ascii="Cambria" w:hAnsi="Cambria"/>
          <w:color w:val="323E4F" w:themeColor="text2" w:themeShade="BF"/>
        </w:rPr>
      </w:pPr>
      <w:bookmarkStart w:id="0" w:name="_GoBack"/>
      <w:bookmarkEnd w:id="0"/>
    </w:p>
    <w:sectPr w:rsidR="009135CF" w:rsidRPr="00292556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0DA" w:rsidRDefault="009F10DA" w:rsidP="009135CF">
      <w:r>
        <w:separator/>
      </w:r>
    </w:p>
  </w:endnote>
  <w:endnote w:type="continuationSeparator" w:id="0">
    <w:p w:rsidR="009F10DA" w:rsidRDefault="009F10DA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0DA" w:rsidRDefault="009F10DA" w:rsidP="009135CF">
      <w:r>
        <w:separator/>
      </w:r>
    </w:p>
  </w:footnote>
  <w:footnote w:type="continuationSeparator" w:id="0">
    <w:p w:rsidR="009F10DA" w:rsidRDefault="009F10DA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58D5"/>
    <w:multiLevelType w:val="hybridMultilevel"/>
    <w:tmpl w:val="5FCC89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A2BF1"/>
    <w:multiLevelType w:val="hybridMultilevel"/>
    <w:tmpl w:val="E65616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14AE7"/>
    <w:multiLevelType w:val="hybridMultilevel"/>
    <w:tmpl w:val="004E05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A4190"/>
    <w:multiLevelType w:val="hybridMultilevel"/>
    <w:tmpl w:val="268C0D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D0372"/>
    <w:multiLevelType w:val="hybridMultilevel"/>
    <w:tmpl w:val="C8A640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0D8D"/>
    <w:multiLevelType w:val="hybridMultilevel"/>
    <w:tmpl w:val="1E6427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2718B4"/>
    <w:rsid w:val="00292556"/>
    <w:rsid w:val="002F72ED"/>
    <w:rsid w:val="006027DD"/>
    <w:rsid w:val="00637617"/>
    <w:rsid w:val="00793E82"/>
    <w:rsid w:val="008B084D"/>
    <w:rsid w:val="00902CAA"/>
    <w:rsid w:val="009135CF"/>
    <w:rsid w:val="00984DFB"/>
    <w:rsid w:val="009F10DA"/>
    <w:rsid w:val="00CE2750"/>
    <w:rsid w:val="00DD32B9"/>
    <w:rsid w:val="00DF67FC"/>
    <w:rsid w:val="00E50B1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2D8DA9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255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29255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255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2020-06-30T23:11:00Z</dcterms:created>
  <dcterms:modified xsi:type="dcterms:W3CDTF">2020-06-30T23:38:00Z</dcterms:modified>
</cp:coreProperties>
</file>