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82" w:rsidRPr="00B577E7" w:rsidRDefault="00793E82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horzAnchor="margin" w:tblpY="5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B577E7" w:rsidRPr="00B577E7" w:rsidTr="002E6E5D">
        <w:tc>
          <w:tcPr>
            <w:tcW w:w="9180" w:type="dxa"/>
            <w:gridSpan w:val="2"/>
            <w:shd w:val="clear" w:color="auto" w:fill="8496B0" w:themeFill="text2" w:themeFillTint="99"/>
          </w:tcPr>
          <w:p w:rsidR="005A0B1E" w:rsidRDefault="005A0B1E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5A0B1E" w:rsidRPr="005A0B1E" w:rsidRDefault="00B577E7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B577E7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CONTENIDOS  EXAMEN DE ADMISIÓN 5</w:t>
            </w:r>
            <w:r w:rsidR="005A0B1E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 th</w:t>
            </w:r>
          </w:p>
        </w:tc>
      </w:tr>
      <w:tr w:rsidR="00B577E7" w:rsidRPr="00B577E7" w:rsidTr="002E6E5D">
        <w:tc>
          <w:tcPr>
            <w:tcW w:w="4644" w:type="dxa"/>
            <w:shd w:val="clear" w:color="auto" w:fill="D5DCE4" w:themeFill="text2" w:themeFillTint="33"/>
          </w:tcPr>
          <w:p w:rsidR="00B577E7" w:rsidRPr="00B577E7" w:rsidRDefault="00B577E7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B577E7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MATEMÁTICA</w:t>
            </w:r>
          </w:p>
        </w:tc>
        <w:tc>
          <w:tcPr>
            <w:tcW w:w="4536" w:type="dxa"/>
            <w:shd w:val="clear" w:color="auto" w:fill="D5DCE4" w:themeFill="text2" w:themeFillTint="33"/>
          </w:tcPr>
          <w:p w:rsidR="00B577E7" w:rsidRPr="00B577E7" w:rsidRDefault="00B577E7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B577E7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LENGUAJE</w:t>
            </w:r>
          </w:p>
        </w:tc>
      </w:tr>
      <w:tr w:rsidR="00B577E7" w:rsidRPr="00B577E7" w:rsidTr="002E6E5D">
        <w:tc>
          <w:tcPr>
            <w:tcW w:w="4644" w:type="dxa"/>
          </w:tcPr>
          <w:p w:rsidR="00B577E7" w:rsidRPr="00B577E7" w:rsidRDefault="00B577E7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B577E7">
              <w:rPr>
                <w:rFonts w:ascii="Cambria" w:hAnsi="Cambria"/>
                <w:b/>
                <w:color w:val="323E4F" w:themeColor="text2" w:themeShade="BF"/>
              </w:rPr>
              <w:t>NÚMEROS Y OPERACIONES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Sistema monetario nacional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Valor posicional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Orden y comparación en la recta numérica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Adición, sustracción, multiplicación y división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Estimación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Resolución de problemas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Representación de fracciones y números mixtos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Decimales: décimos, centésimos, representación, adición y/o sustracción.</w:t>
            </w:r>
          </w:p>
          <w:p w:rsidR="00B577E7" w:rsidRPr="00B577E7" w:rsidRDefault="00B577E7" w:rsidP="002E6E5D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B577E7" w:rsidRPr="00B577E7" w:rsidRDefault="00B577E7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B577E7">
              <w:rPr>
                <w:rFonts w:ascii="Cambria" w:hAnsi="Cambria"/>
                <w:b/>
                <w:color w:val="323E4F" w:themeColor="text2" w:themeShade="BF"/>
              </w:rPr>
              <w:t>PATRONES Y ÁLGEBRA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Ecuaciones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Inecuaciones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Series numéricas</w:t>
            </w:r>
          </w:p>
          <w:p w:rsidR="00B577E7" w:rsidRPr="00B577E7" w:rsidRDefault="00B577E7" w:rsidP="002E6E5D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B577E7" w:rsidRPr="00B577E7" w:rsidRDefault="00B577E7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B577E7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Vistas de un cuerpo geométrico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Rotación de 90° en sentido horario y antihorario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Línea de simetría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Medición de ángulos con transportador.</w:t>
            </w:r>
          </w:p>
          <w:p w:rsidR="00B577E7" w:rsidRPr="00B577E7" w:rsidRDefault="00B577E7" w:rsidP="002E6E5D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B577E7" w:rsidRPr="00B577E7" w:rsidRDefault="00B577E7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B577E7">
              <w:rPr>
                <w:rFonts w:ascii="Cambria" w:hAnsi="Cambria"/>
                <w:b/>
                <w:color w:val="323E4F" w:themeColor="text2" w:themeShade="BF"/>
              </w:rPr>
              <w:t>MEDICIÓN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Resolución de problemas que implican la medición del tiempo en horas,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minutos y segundos.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lastRenderedPageBreak/>
              <w:t>Metros y centímetros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Área de un cuadrilátero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Volumen de un cuerpo geométrico.</w:t>
            </w:r>
          </w:p>
          <w:p w:rsidR="00B577E7" w:rsidRPr="00B577E7" w:rsidRDefault="00B577E7" w:rsidP="002E6E5D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B577E7" w:rsidRPr="00B577E7" w:rsidRDefault="00B577E7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B577E7">
              <w:rPr>
                <w:rFonts w:ascii="Cambria" w:hAnsi="Cambria"/>
                <w:b/>
                <w:color w:val="323E4F" w:themeColor="text2" w:themeShade="BF"/>
              </w:rPr>
              <w:t>DATOS Y PROBABILIDADES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Coordenadas en el plano cartesiano.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Interpretación de Pictogramas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B577E7">
              <w:rPr>
                <w:rFonts w:ascii="Cambria" w:hAnsi="Cambria"/>
                <w:color w:val="323E4F" w:themeColor="text2" w:themeShade="BF"/>
              </w:rPr>
              <w:t>Gráficos de barras</w:t>
            </w:r>
          </w:p>
          <w:p w:rsidR="00B577E7" w:rsidRPr="00B577E7" w:rsidRDefault="00B577E7" w:rsidP="00B577E7">
            <w:pPr>
              <w:pStyle w:val="Prrafodelista"/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</w:tc>
        <w:tc>
          <w:tcPr>
            <w:tcW w:w="4536" w:type="dxa"/>
          </w:tcPr>
          <w:p w:rsidR="00B577E7" w:rsidRPr="00B577E7" w:rsidRDefault="00B577E7" w:rsidP="002E6E5D">
            <w:pPr>
              <w:shd w:val="clear" w:color="auto" w:fill="FFFFFF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b/>
                <w:color w:val="323E4F" w:themeColor="text2" w:themeShade="BF"/>
                <w:sz w:val="24"/>
                <w:szCs w:val="24"/>
                <w:lang w:eastAsia="es-CL"/>
              </w:rPr>
              <w:lastRenderedPageBreak/>
              <w:t>TIPOS DE TEXTOS</w:t>
            </w:r>
            <w:r w:rsidRPr="00B577E7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 </w:t>
            </w:r>
          </w:p>
          <w:p w:rsidR="00B577E7" w:rsidRDefault="00B577E7" w:rsidP="002E6E5D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Cuento, leyenda, mito, instructivo, informativo y poema (estructura y propósito).</w:t>
            </w:r>
          </w:p>
          <w:p w:rsidR="00B577E7" w:rsidRPr="00B577E7" w:rsidRDefault="00B577E7" w:rsidP="00B577E7">
            <w:pPr>
              <w:pStyle w:val="Prrafodelista"/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</w:p>
          <w:p w:rsidR="00B577E7" w:rsidRPr="00B577E7" w:rsidRDefault="00B577E7" w:rsidP="002E6E5D">
            <w:pPr>
              <w:shd w:val="clear" w:color="auto" w:fill="FFFFFF"/>
              <w:jc w:val="both"/>
              <w:rPr>
                <w:rFonts w:ascii="Cambria" w:eastAsia="Times New Roman" w:hAnsi="Cambria" w:cs="Arial"/>
                <w:b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b/>
                <w:color w:val="323E4F" w:themeColor="text2" w:themeShade="BF"/>
                <w:lang w:eastAsia="es-CL"/>
              </w:rPr>
              <w:t>GÉNEROS LITERARIOS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Narrativo, lírico y dramático.</w:t>
            </w:r>
          </w:p>
          <w:p w:rsidR="00B577E7" w:rsidRPr="00B577E7" w:rsidRDefault="00B577E7" w:rsidP="002E6E5D">
            <w:pPr>
              <w:shd w:val="clear" w:color="auto" w:fill="FFFFFF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</w:p>
          <w:p w:rsidR="00B577E7" w:rsidRPr="00B577E7" w:rsidRDefault="00B577E7" w:rsidP="002E6E5D">
            <w:pPr>
              <w:shd w:val="clear" w:color="auto" w:fill="FFFFFF"/>
              <w:spacing w:after="100" w:afterAutospacing="1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b/>
                <w:color w:val="323E4F" w:themeColor="text2" w:themeShade="BF"/>
                <w:sz w:val="24"/>
                <w:szCs w:val="24"/>
                <w:lang w:eastAsia="es-CL"/>
              </w:rPr>
              <w:t>COMPRENSIÓN LECTORA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I</w:t>
            </w:r>
            <w:r w:rsidRPr="00B577E7">
              <w:rPr>
                <w:rFonts w:ascii="Cambria" w:hAnsi="Cambria"/>
                <w:color w:val="323E4F" w:themeColor="text2" w:themeShade="BF"/>
              </w:rPr>
              <w:t>dea principal, extracción de información explicita e implícita, vocabulario contextual.</w:t>
            </w:r>
          </w:p>
          <w:p w:rsidR="00B577E7" w:rsidRPr="00B577E7" w:rsidRDefault="00B577E7" w:rsidP="002E6E5D">
            <w:pPr>
              <w:shd w:val="clear" w:color="auto" w:fill="FFFFFF"/>
              <w:spacing w:after="100" w:afterAutospacing="1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b/>
                <w:color w:val="323E4F" w:themeColor="text2" w:themeShade="BF"/>
                <w:sz w:val="24"/>
                <w:szCs w:val="24"/>
                <w:lang w:eastAsia="es-CL"/>
              </w:rPr>
              <w:t>GRAMÁTICA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Pronombres y adjetivos demostrativos, verbos, adverbios,  prefijos y sufijos, sinónimos y antónimos.</w:t>
            </w:r>
          </w:p>
          <w:p w:rsidR="00B577E7" w:rsidRPr="00B577E7" w:rsidRDefault="00B577E7" w:rsidP="002E6E5D">
            <w:pPr>
              <w:jc w:val="both"/>
              <w:rPr>
                <w:rFonts w:ascii="Cambria" w:eastAsia="Times New Roman" w:hAnsi="Cambria" w:cs="Arial"/>
                <w:b/>
                <w:color w:val="323E4F" w:themeColor="text2" w:themeShade="BF"/>
                <w:sz w:val="24"/>
                <w:szCs w:val="24"/>
                <w:lang w:eastAsia="es-CL"/>
              </w:rPr>
            </w:pPr>
            <w:r w:rsidRPr="00B577E7">
              <w:rPr>
                <w:rFonts w:ascii="Cambria" w:eastAsia="Times New Roman" w:hAnsi="Cambria" w:cs="Arial"/>
                <w:b/>
                <w:color w:val="323E4F" w:themeColor="text2" w:themeShade="BF"/>
                <w:sz w:val="24"/>
                <w:szCs w:val="24"/>
                <w:lang w:eastAsia="es-CL"/>
              </w:rPr>
              <w:t>ACENTUACIÓN DE PALABRAS</w:t>
            </w:r>
          </w:p>
          <w:p w:rsidR="00B577E7" w:rsidRPr="00B577E7" w:rsidRDefault="00B577E7" w:rsidP="00B577E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B577E7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Agudas, graves, esdrújulas, hiatos y diptongos.</w:t>
            </w:r>
          </w:p>
          <w:p w:rsidR="00B577E7" w:rsidRPr="00B577E7" w:rsidRDefault="00B577E7" w:rsidP="002E6E5D">
            <w:pPr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</w:p>
          <w:p w:rsidR="00B577E7" w:rsidRPr="00B577E7" w:rsidRDefault="00B577E7" w:rsidP="002E6E5D">
            <w:pPr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</w:p>
          <w:p w:rsidR="00B577E7" w:rsidRPr="00B577E7" w:rsidRDefault="00B577E7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</w:tc>
      </w:tr>
      <w:tr w:rsidR="00887555" w:rsidRPr="00B577E7" w:rsidTr="002E6E5D">
        <w:tc>
          <w:tcPr>
            <w:tcW w:w="4644" w:type="dxa"/>
          </w:tcPr>
          <w:p w:rsidR="00887555" w:rsidRDefault="00887555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887555" w:rsidRPr="00B577E7" w:rsidRDefault="00887555" w:rsidP="002E6E5D">
            <w:pPr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INGLÉS</w:t>
            </w:r>
          </w:p>
        </w:tc>
        <w:tc>
          <w:tcPr>
            <w:tcW w:w="4536" w:type="dxa"/>
          </w:tcPr>
          <w:p w:rsidR="00887555" w:rsidRDefault="00887555" w:rsidP="002E6E5D">
            <w:pPr>
              <w:shd w:val="clear" w:color="auto" w:fill="FFFFFF"/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</w:p>
          <w:p w:rsidR="00887555" w:rsidRPr="00B577E7" w:rsidRDefault="00887555" w:rsidP="002E6E5D">
            <w:pPr>
              <w:shd w:val="clear" w:color="auto" w:fill="FFFFFF"/>
              <w:jc w:val="both"/>
              <w:rPr>
                <w:rFonts w:ascii="Cambria" w:eastAsia="Times New Roman" w:hAnsi="Cambria" w:cs="Arial"/>
                <w:b/>
                <w:color w:val="323E4F" w:themeColor="text2" w:themeShade="BF"/>
                <w:sz w:val="24"/>
                <w:szCs w:val="24"/>
                <w:lang w:eastAsia="es-CL"/>
              </w:rPr>
            </w:pP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Exámenes de Cambridge 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5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th A2 Flyers</w:t>
            </w:r>
          </w:p>
        </w:tc>
      </w:tr>
    </w:tbl>
    <w:p w:rsidR="00B577E7" w:rsidRPr="00B577E7" w:rsidRDefault="00B577E7" w:rsidP="00B577E7">
      <w:pPr>
        <w:rPr>
          <w:rFonts w:ascii="Cambria" w:hAnsi="Cambria"/>
        </w:rPr>
      </w:pPr>
    </w:p>
    <w:p w:rsidR="00B577E7" w:rsidRPr="00B577E7" w:rsidRDefault="00B577E7" w:rsidP="00B577E7">
      <w:pPr>
        <w:rPr>
          <w:rFonts w:ascii="Cambria" w:hAnsi="Cambria"/>
        </w:rPr>
      </w:pPr>
      <w:bookmarkStart w:id="0" w:name="_GoBack"/>
      <w:bookmarkEnd w:id="0"/>
    </w:p>
    <w:p w:rsidR="009135CF" w:rsidRPr="00B577E7" w:rsidRDefault="009135CF">
      <w:pPr>
        <w:rPr>
          <w:rFonts w:ascii="Cambria" w:hAnsi="Cambria"/>
        </w:rPr>
      </w:pPr>
    </w:p>
    <w:p w:rsidR="009135CF" w:rsidRPr="00B577E7" w:rsidRDefault="009135CF">
      <w:pPr>
        <w:rPr>
          <w:rFonts w:ascii="Cambria" w:hAnsi="Cambria"/>
        </w:rPr>
      </w:pPr>
    </w:p>
    <w:sectPr w:rsidR="009135CF" w:rsidRPr="00B577E7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DC9" w:rsidRDefault="00A90DC9" w:rsidP="009135CF">
      <w:r>
        <w:separator/>
      </w:r>
    </w:p>
  </w:endnote>
  <w:endnote w:type="continuationSeparator" w:id="0">
    <w:p w:rsidR="00A90DC9" w:rsidRDefault="00A90DC9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DC9" w:rsidRDefault="00A90DC9" w:rsidP="009135CF">
      <w:r>
        <w:separator/>
      </w:r>
    </w:p>
  </w:footnote>
  <w:footnote w:type="continuationSeparator" w:id="0">
    <w:p w:rsidR="00A90DC9" w:rsidRDefault="00A90DC9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95133"/>
    <w:multiLevelType w:val="hybridMultilevel"/>
    <w:tmpl w:val="AC8E67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917"/>
    <w:multiLevelType w:val="hybridMultilevel"/>
    <w:tmpl w:val="90E2D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642C"/>
    <w:multiLevelType w:val="hybridMultilevel"/>
    <w:tmpl w:val="4A286C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032"/>
    <w:multiLevelType w:val="hybridMultilevel"/>
    <w:tmpl w:val="69F2D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14AE7"/>
    <w:multiLevelType w:val="hybridMultilevel"/>
    <w:tmpl w:val="8306F2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406B"/>
    <w:multiLevelType w:val="hybridMultilevel"/>
    <w:tmpl w:val="0C7AF5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2718B4"/>
    <w:rsid w:val="002F72ED"/>
    <w:rsid w:val="005A0B1E"/>
    <w:rsid w:val="006027DD"/>
    <w:rsid w:val="0067353C"/>
    <w:rsid w:val="00793E82"/>
    <w:rsid w:val="00854A24"/>
    <w:rsid w:val="00887555"/>
    <w:rsid w:val="008B084D"/>
    <w:rsid w:val="009135CF"/>
    <w:rsid w:val="00A90DC9"/>
    <w:rsid w:val="00B577E7"/>
    <w:rsid w:val="00DD32B9"/>
    <w:rsid w:val="00DF67FC"/>
    <w:rsid w:val="00E50B1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0D6A10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7E7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B577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77E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2020-06-30T23:12:00Z</dcterms:created>
  <dcterms:modified xsi:type="dcterms:W3CDTF">2020-06-30T23:37:00Z</dcterms:modified>
</cp:coreProperties>
</file>